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8C" w:rsidRP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INDUSTRIJSKO-OBRTNČKA ŠKOLA VIROVITICA</w:t>
      </w:r>
    </w:p>
    <w:p w:rsidR="002D3BEE" w:rsidRP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Zbora narodne garde 29</w:t>
      </w:r>
    </w:p>
    <w:p w:rsidR="002D3BEE" w:rsidRP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33000 Virovitica</w:t>
      </w:r>
    </w:p>
    <w:p w:rsidR="002D3BEE" w:rsidRPr="002D3BEE" w:rsidRDefault="006D593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OIB:64647839312</w:t>
      </w:r>
    </w:p>
    <w:p w:rsidR="002D3BEE" w:rsidRDefault="002D3BEE">
      <w:pPr>
        <w:rPr>
          <w:rFonts w:ascii="Arial" w:hAnsi="Arial" w:cs="Arial"/>
          <w:sz w:val="24"/>
          <w:lang w:val="hr-HR"/>
        </w:rPr>
      </w:pPr>
      <w:r w:rsidRPr="002D3BEE">
        <w:rPr>
          <w:rFonts w:ascii="Arial" w:hAnsi="Arial" w:cs="Arial"/>
          <w:sz w:val="24"/>
          <w:lang w:val="hr-HR"/>
        </w:rPr>
        <w:t>Šifra djelatnosti</w:t>
      </w:r>
      <w:r>
        <w:rPr>
          <w:rFonts w:ascii="Arial" w:hAnsi="Arial" w:cs="Arial"/>
          <w:sz w:val="24"/>
          <w:lang w:val="hr-HR"/>
        </w:rPr>
        <w:t>: 8532</w:t>
      </w:r>
    </w:p>
    <w:p w:rsidR="002D3BEE" w:rsidRDefault="002D3BEE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 w:rsidR="006D593D">
        <w:rPr>
          <w:rFonts w:ascii="Arial" w:hAnsi="Arial" w:cs="Arial"/>
          <w:sz w:val="24"/>
          <w:lang w:val="hr-HR"/>
        </w:rPr>
        <w:t>Razina: 31</w:t>
      </w:r>
    </w:p>
    <w:p w:rsidR="006D593D" w:rsidRDefault="006D593D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 w:rsidR="006C013F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RKP: 18936</w:t>
      </w:r>
    </w:p>
    <w:p w:rsidR="006D593D" w:rsidRDefault="006D593D">
      <w:pPr>
        <w:rPr>
          <w:rFonts w:ascii="Arial" w:hAnsi="Arial" w:cs="Arial"/>
          <w:sz w:val="24"/>
          <w:lang w:val="hr-HR"/>
        </w:rPr>
      </w:pPr>
    </w:p>
    <w:p w:rsidR="006D593D" w:rsidRPr="006E43DF" w:rsidRDefault="006D593D" w:rsidP="006D593D">
      <w:pPr>
        <w:jc w:val="center"/>
        <w:rPr>
          <w:rFonts w:ascii="Arial" w:hAnsi="Arial" w:cs="Arial"/>
          <w:b/>
          <w:sz w:val="24"/>
          <w:lang w:val="hr-HR"/>
        </w:rPr>
      </w:pPr>
      <w:r w:rsidRPr="006E43DF">
        <w:rPr>
          <w:rFonts w:ascii="Arial" w:hAnsi="Arial" w:cs="Arial"/>
          <w:b/>
          <w:sz w:val="24"/>
          <w:lang w:val="hr-HR"/>
        </w:rPr>
        <w:t>BILJEŠKE UZ FINANCIJSKE IZVJEŠTAJE</w:t>
      </w:r>
    </w:p>
    <w:p w:rsidR="006D593D" w:rsidRPr="006E43DF" w:rsidRDefault="006D593D" w:rsidP="006D593D">
      <w:pPr>
        <w:jc w:val="center"/>
        <w:rPr>
          <w:rFonts w:ascii="Arial" w:hAnsi="Arial" w:cs="Arial"/>
          <w:b/>
          <w:sz w:val="24"/>
          <w:lang w:val="hr-HR"/>
        </w:rPr>
      </w:pPr>
      <w:r w:rsidRPr="006E43DF">
        <w:rPr>
          <w:rFonts w:ascii="Arial" w:hAnsi="Arial" w:cs="Arial"/>
          <w:b/>
          <w:sz w:val="24"/>
          <w:lang w:val="hr-HR"/>
        </w:rPr>
        <w:t>Industrijsko-obrtnička škola Virovitica za razdoblje od 1.</w:t>
      </w:r>
      <w:r w:rsidR="00D9081C">
        <w:rPr>
          <w:rFonts w:ascii="Arial" w:hAnsi="Arial" w:cs="Arial"/>
          <w:b/>
          <w:sz w:val="24"/>
          <w:lang w:val="hr-HR"/>
        </w:rPr>
        <w:t xml:space="preserve"> siječnja do 31</w:t>
      </w:r>
      <w:r w:rsidRPr="006E43DF">
        <w:rPr>
          <w:rFonts w:ascii="Arial" w:hAnsi="Arial" w:cs="Arial"/>
          <w:b/>
          <w:sz w:val="24"/>
          <w:lang w:val="hr-HR"/>
        </w:rPr>
        <w:t xml:space="preserve">. </w:t>
      </w:r>
      <w:r w:rsidR="00D9081C">
        <w:rPr>
          <w:rFonts w:ascii="Arial" w:hAnsi="Arial" w:cs="Arial"/>
          <w:b/>
          <w:sz w:val="24"/>
          <w:lang w:val="hr-HR"/>
        </w:rPr>
        <w:t>prosinca</w:t>
      </w:r>
      <w:r w:rsidRPr="006E43DF">
        <w:rPr>
          <w:rFonts w:ascii="Arial" w:hAnsi="Arial" w:cs="Arial"/>
          <w:b/>
          <w:sz w:val="24"/>
          <w:lang w:val="hr-HR"/>
        </w:rPr>
        <w:t xml:space="preserve"> 2024. godine</w:t>
      </w:r>
    </w:p>
    <w:p w:rsidR="006D593D" w:rsidRDefault="006D593D" w:rsidP="006D593D">
      <w:pPr>
        <w:jc w:val="center"/>
        <w:rPr>
          <w:rFonts w:ascii="Arial" w:hAnsi="Arial" w:cs="Arial"/>
          <w:sz w:val="24"/>
          <w:lang w:val="hr-HR"/>
        </w:rPr>
      </w:pPr>
    </w:p>
    <w:p w:rsidR="006D593D" w:rsidRDefault="006D593D" w:rsidP="006D59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Bilješke uz obrazac PR-RAS z</w:t>
      </w:r>
      <w:r w:rsidR="00D9081C">
        <w:rPr>
          <w:rFonts w:ascii="Arial" w:hAnsi="Arial" w:cs="Arial"/>
          <w:sz w:val="24"/>
          <w:lang w:val="hr-HR"/>
        </w:rPr>
        <w:t>a razdoblje od 1. siječnja do 31</w:t>
      </w:r>
      <w:r>
        <w:rPr>
          <w:rFonts w:ascii="Arial" w:hAnsi="Arial" w:cs="Arial"/>
          <w:sz w:val="24"/>
          <w:lang w:val="hr-HR"/>
        </w:rPr>
        <w:t xml:space="preserve">. </w:t>
      </w:r>
      <w:r w:rsidR="00D9081C">
        <w:rPr>
          <w:rFonts w:ascii="Arial" w:hAnsi="Arial" w:cs="Arial"/>
          <w:sz w:val="24"/>
          <w:lang w:val="hr-HR"/>
        </w:rPr>
        <w:t>prosinca</w:t>
      </w:r>
      <w:r>
        <w:rPr>
          <w:rFonts w:ascii="Arial" w:hAnsi="Arial" w:cs="Arial"/>
          <w:sz w:val="24"/>
          <w:lang w:val="hr-HR"/>
        </w:rPr>
        <w:t xml:space="preserve"> 2024. godine</w:t>
      </w:r>
    </w:p>
    <w:p w:rsidR="006D593D" w:rsidRDefault="006D593D" w:rsidP="006D593D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1.</w:t>
      </w:r>
    </w:p>
    <w:p w:rsidR="006D593D" w:rsidRDefault="006D593D" w:rsidP="006D593D">
      <w:pPr>
        <w:ind w:firstLine="720"/>
        <w:jc w:val="both"/>
        <w:rPr>
          <w:rFonts w:ascii="Arial" w:hAnsi="Arial" w:cs="Arial"/>
          <w:sz w:val="24"/>
          <w:lang w:val="hr-HR"/>
        </w:rPr>
      </w:pPr>
      <w:r w:rsidRPr="00A6141A">
        <w:rPr>
          <w:rFonts w:ascii="Arial" w:hAnsi="Arial" w:cs="Arial"/>
          <w:sz w:val="24"/>
          <w:lang w:val="hr-HR"/>
        </w:rPr>
        <w:t>Šifra 6</w:t>
      </w:r>
      <w:r w:rsidR="00D9081C">
        <w:rPr>
          <w:rFonts w:ascii="Arial" w:hAnsi="Arial" w:cs="Arial"/>
          <w:sz w:val="24"/>
          <w:lang w:val="hr-HR"/>
        </w:rPr>
        <w:t xml:space="preserve"> – prihodi poslovanja </w:t>
      </w:r>
      <w:r>
        <w:rPr>
          <w:rFonts w:ascii="Arial" w:hAnsi="Arial" w:cs="Arial"/>
          <w:sz w:val="24"/>
          <w:lang w:val="hr-HR"/>
        </w:rPr>
        <w:t xml:space="preserve">2024. godine iznose </w:t>
      </w:r>
      <w:r w:rsidR="00D9081C" w:rsidRPr="00D9081C">
        <w:rPr>
          <w:rFonts w:ascii="Arial" w:hAnsi="Arial" w:cs="Arial"/>
          <w:sz w:val="24"/>
          <w:lang w:val="hr-HR"/>
        </w:rPr>
        <w:t>1.361.811,51€</w:t>
      </w:r>
      <w:r w:rsidR="007C26DC" w:rsidRPr="00D9081C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 xml:space="preserve">što je </w:t>
      </w:r>
      <w:r w:rsidR="00D9081C">
        <w:rPr>
          <w:rFonts w:ascii="Arial" w:hAnsi="Arial" w:cs="Arial"/>
          <w:sz w:val="24"/>
          <w:lang w:val="hr-HR"/>
        </w:rPr>
        <w:t>21,30</w:t>
      </w:r>
      <w:r>
        <w:rPr>
          <w:rFonts w:ascii="Arial" w:hAnsi="Arial" w:cs="Arial"/>
          <w:sz w:val="24"/>
          <w:lang w:val="hr-HR"/>
        </w:rPr>
        <w:t xml:space="preserve">% više u odnosu na </w:t>
      </w:r>
      <w:r w:rsidR="00D9081C">
        <w:rPr>
          <w:rFonts w:ascii="Arial" w:hAnsi="Arial" w:cs="Arial"/>
          <w:sz w:val="24"/>
          <w:lang w:val="hr-HR"/>
        </w:rPr>
        <w:t>prethodnu godinu</w:t>
      </w:r>
      <w:r>
        <w:rPr>
          <w:rFonts w:ascii="Arial" w:hAnsi="Arial" w:cs="Arial"/>
          <w:sz w:val="24"/>
          <w:lang w:val="hr-HR"/>
        </w:rPr>
        <w:t xml:space="preserve">. Ukupno su veći u iznosu od </w:t>
      </w:r>
      <w:r w:rsidR="00D9081C">
        <w:rPr>
          <w:rFonts w:ascii="Arial" w:hAnsi="Arial" w:cs="Arial"/>
          <w:sz w:val="24"/>
          <w:lang w:val="hr-HR"/>
        </w:rPr>
        <w:t>238.747,73</w:t>
      </w:r>
      <w:r>
        <w:rPr>
          <w:rFonts w:ascii="Arial" w:hAnsi="Arial" w:cs="Arial"/>
          <w:sz w:val="24"/>
          <w:lang w:val="hr-HR"/>
        </w:rPr>
        <w:t>€.</w:t>
      </w:r>
    </w:p>
    <w:p w:rsidR="006D593D" w:rsidRDefault="007C26DC" w:rsidP="007C26DC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2.</w:t>
      </w:r>
    </w:p>
    <w:p w:rsidR="007C26DC" w:rsidRDefault="007C26DC" w:rsidP="009C314A">
      <w:pPr>
        <w:ind w:firstLine="72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Šifra 63 –</w:t>
      </w:r>
      <w:r w:rsidR="009C314A">
        <w:rPr>
          <w:rFonts w:ascii="Arial" w:hAnsi="Arial" w:cs="Arial"/>
          <w:sz w:val="24"/>
          <w:lang w:val="hr-HR"/>
        </w:rPr>
        <w:t xml:space="preserve"> T</w:t>
      </w:r>
      <w:r>
        <w:rPr>
          <w:rFonts w:ascii="Arial" w:hAnsi="Arial" w:cs="Arial"/>
          <w:sz w:val="24"/>
          <w:lang w:val="hr-HR"/>
        </w:rPr>
        <w:t xml:space="preserve">ekuće pomoći proračunskim korisnicima iz proračuna koji im nije nadležan ostvarene su u iznosu od </w:t>
      </w:r>
      <w:r w:rsidR="00D9081C">
        <w:rPr>
          <w:rFonts w:ascii="Arial" w:hAnsi="Arial" w:cs="Arial"/>
          <w:sz w:val="24"/>
          <w:lang w:val="hr-HR"/>
        </w:rPr>
        <w:t>1.274.403,05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D9081C">
        <w:rPr>
          <w:rFonts w:ascii="Arial" w:hAnsi="Arial" w:cs="Arial"/>
          <w:sz w:val="24"/>
          <w:lang w:val="hr-HR"/>
        </w:rPr>
        <w:t>20,1</w:t>
      </w:r>
      <w:r>
        <w:rPr>
          <w:rFonts w:ascii="Arial" w:hAnsi="Arial" w:cs="Arial"/>
          <w:sz w:val="24"/>
          <w:lang w:val="hr-HR"/>
        </w:rPr>
        <w:t xml:space="preserve">% više u odnosu na prethodnu godinu kada je ostvareno </w:t>
      </w:r>
      <w:r w:rsidR="00D9081C">
        <w:rPr>
          <w:rFonts w:ascii="Arial" w:hAnsi="Arial" w:cs="Arial"/>
          <w:sz w:val="24"/>
          <w:lang w:val="hr-HR"/>
        </w:rPr>
        <w:t>1.060.901,23</w:t>
      </w:r>
      <w:r>
        <w:rPr>
          <w:rFonts w:ascii="Arial" w:hAnsi="Arial" w:cs="Arial"/>
          <w:sz w:val="24"/>
          <w:lang w:val="hr-HR"/>
        </w:rPr>
        <w:t>€. Povećanje prihoda ostvareno je z</w:t>
      </w:r>
      <w:r w:rsidR="009C314A">
        <w:rPr>
          <w:rFonts w:ascii="Arial" w:hAnsi="Arial" w:cs="Arial"/>
          <w:sz w:val="24"/>
          <w:lang w:val="hr-HR"/>
        </w:rPr>
        <w:t>bog povećanja plaća djelatnika. T</w:t>
      </w:r>
      <w:r>
        <w:rPr>
          <w:rFonts w:ascii="Arial" w:hAnsi="Arial" w:cs="Arial"/>
          <w:sz w:val="24"/>
          <w:lang w:val="hr-HR"/>
        </w:rPr>
        <w:t>ekuće pomoći temeljem prijenosa EU sredstava</w:t>
      </w:r>
      <w:r w:rsidR="006C013F">
        <w:rPr>
          <w:rFonts w:ascii="Arial" w:hAnsi="Arial" w:cs="Arial"/>
          <w:sz w:val="24"/>
          <w:lang w:val="hr-HR"/>
        </w:rPr>
        <w:t xml:space="preserve"> ostvarena </w:t>
      </w:r>
      <w:r w:rsidR="00CE1D26">
        <w:rPr>
          <w:rFonts w:ascii="Arial" w:hAnsi="Arial" w:cs="Arial"/>
          <w:sz w:val="24"/>
          <w:lang w:val="hr-HR"/>
        </w:rPr>
        <w:t xml:space="preserve">su u nešto manjem </w:t>
      </w:r>
      <w:r w:rsidR="006C013F">
        <w:rPr>
          <w:rFonts w:ascii="Arial" w:hAnsi="Arial" w:cs="Arial"/>
          <w:sz w:val="24"/>
          <w:lang w:val="hr-HR"/>
        </w:rPr>
        <w:t>iznosu u odnos</w:t>
      </w:r>
      <w:r w:rsidR="00CE1D26">
        <w:rPr>
          <w:rFonts w:ascii="Arial" w:hAnsi="Arial" w:cs="Arial"/>
          <w:sz w:val="24"/>
          <w:lang w:val="hr-HR"/>
        </w:rPr>
        <w:t>u na prethodnu godinu. Ostvaren</w:t>
      </w:r>
      <w:r w:rsidR="006C013F">
        <w:rPr>
          <w:rFonts w:ascii="Arial" w:hAnsi="Arial" w:cs="Arial"/>
          <w:sz w:val="24"/>
          <w:lang w:val="hr-HR"/>
        </w:rPr>
        <w:t xml:space="preserve">je u iznosu od </w:t>
      </w:r>
      <w:r w:rsidR="00CE1D26">
        <w:rPr>
          <w:rFonts w:ascii="Arial" w:hAnsi="Arial" w:cs="Arial"/>
          <w:sz w:val="24"/>
          <w:lang w:val="hr-HR"/>
        </w:rPr>
        <w:t>56.826,31</w:t>
      </w:r>
      <w:r w:rsidR="006C013F">
        <w:rPr>
          <w:rFonts w:ascii="Arial" w:hAnsi="Arial" w:cs="Arial"/>
          <w:sz w:val="24"/>
          <w:lang w:val="hr-HR"/>
        </w:rPr>
        <w:t xml:space="preserve">€, što je </w:t>
      </w:r>
      <w:r w:rsidR="00CE1D26">
        <w:rPr>
          <w:rFonts w:ascii="Arial" w:hAnsi="Arial" w:cs="Arial"/>
          <w:sz w:val="24"/>
          <w:lang w:val="hr-HR"/>
        </w:rPr>
        <w:t>83,7% ostvarenja prethodne godine. O</w:t>
      </w:r>
      <w:r w:rsidR="006C013F">
        <w:rPr>
          <w:rFonts w:ascii="Arial" w:hAnsi="Arial" w:cs="Arial"/>
          <w:sz w:val="24"/>
          <w:lang w:val="hr-HR"/>
        </w:rPr>
        <w:t>stvareni prihodi po Erasmus projektima</w:t>
      </w:r>
      <w:r w:rsidR="00CE1D26">
        <w:rPr>
          <w:rFonts w:ascii="Arial" w:hAnsi="Arial" w:cs="Arial"/>
          <w:sz w:val="24"/>
          <w:lang w:val="hr-HR"/>
        </w:rPr>
        <w:t xml:space="preserve"> odnose se na završne isplate po provedenim projektima.</w:t>
      </w:r>
    </w:p>
    <w:p w:rsidR="006C013F" w:rsidRDefault="009C314A" w:rsidP="006C013F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3</w:t>
      </w:r>
      <w:r w:rsidR="006C013F">
        <w:rPr>
          <w:rFonts w:ascii="Arial" w:hAnsi="Arial" w:cs="Arial"/>
          <w:sz w:val="24"/>
          <w:lang w:val="hr-HR"/>
        </w:rPr>
        <w:t>.</w:t>
      </w:r>
    </w:p>
    <w:p w:rsidR="006C013F" w:rsidRDefault="006C013F" w:rsidP="006C013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65 – prihodi od upravnih i administrativnih pristojbi, pristojbi p</w:t>
      </w:r>
      <w:r w:rsidR="00D12129">
        <w:rPr>
          <w:rFonts w:ascii="Arial" w:hAnsi="Arial" w:cs="Arial"/>
          <w:sz w:val="24"/>
          <w:lang w:val="hr-HR"/>
        </w:rPr>
        <w:t>o posebnim propisima i naknada</w:t>
      </w:r>
      <w:r w:rsidR="002476BE">
        <w:rPr>
          <w:rFonts w:ascii="Arial" w:hAnsi="Arial" w:cs="Arial"/>
          <w:sz w:val="24"/>
          <w:lang w:val="hr-HR"/>
        </w:rPr>
        <w:t xml:space="preserve"> ostvareni su u iznosu od </w:t>
      </w:r>
      <w:r w:rsidR="00CE1D26">
        <w:rPr>
          <w:rFonts w:ascii="Arial" w:hAnsi="Arial" w:cs="Arial"/>
          <w:sz w:val="24"/>
          <w:lang w:val="hr-HR"/>
        </w:rPr>
        <w:t>19.687,24</w:t>
      </w:r>
      <w:r w:rsidR="002476BE">
        <w:rPr>
          <w:rFonts w:ascii="Arial" w:hAnsi="Arial" w:cs="Arial"/>
          <w:sz w:val="24"/>
          <w:lang w:val="hr-HR"/>
        </w:rPr>
        <w:t>€</w:t>
      </w:r>
      <w:r w:rsidR="00250A6A">
        <w:rPr>
          <w:rFonts w:ascii="Arial" w:hAnsi="Arial" w:cs="Arial"/>
          <w:sz w:val="24"/>
          <w:lang w:val="hr-HR"/>
        </w:rPr>
        <w:t xml:space="preserve"> što je </w:t>
      </w:r>
      <w:r w:rsidR="00CE1D26">
        <w:rPr>
          <w:rFonts w:ascii="Arial" w:hAnsi="Arial" w:cs="Arial"/>
          <w:sz w:val="24"/>
          <w:lang w:val="hr-HR"/>
        </w:rPr>
        <w:t>50,7</w:t>
      </w:r>
      <w:r w:rsidR="00250A6A">
        <w:rPr>
          <w:rFonts w:ascii="Arial" w:hAnsi="Arial" w:cs="Arial"/>
          <w:sz w:val="24"/>
          <w:lang w:val="hr-HR"/>
        </w:rPr>
        <w:t xml:space="preserve">% </w:t>
      </w:r>
      <w:r w:rsidR="00CE1D26">
        <w:rPr>
          <w:rFonts w:ascii="Arial" w:hAnsi="Arial" w:cs="Arial"/>
          <w:sz w:val="24"/>
          <w:lang w:val="hr-HR"/>
        </w:rPr>
        <w:t xml:space="preserve">više od </w:t>
      </w:r>
      <w:r w:rsidR="00250A6A">
        <w:rPr>
          <w:rFonts w:ascii="Arial" w:hAnsi="Arial" w:cs="Arial"/>
          <w:sz w:val="24"/>
          <w:lang w:val="hr-HR"/>
        </w:rPr>
        <w:t xml:space="preserve">iznosa prethodne godine. </w:t>
      </w:r>
      <w:r w:rsidR="00CE1D26">
        <w:rPr>
          <w:rFonts w:ascii="Arial" w:hAnsi="Arial" w:cs="Arial"/>
          <w:sz w:val="24"/>
          <w:lang w:val="hr-HR"/>
        </w:rPr>
        <w:t>Došlo je do povećanja iznosa koji se sufinancira.</w:t>
      </w:r>
      <w:r w:rsidR="00D12129">
        <w:rPr>
          <w:rFonts w:ascii="Arial" w:hAnsi="Arial" w:cs="Arial"/>
          <w:sz w:val="24"/>
          <w:lang w:val="hr-HR"/>
        </w:rPr>
        <w:t xml:space="preserve"> </w:t>
      </w:r>
    </w:p>
    <w:p w:rsidR="00250A6A" w:rsidRDefault="00250A6A" w:rsidP="006C013F">
      <w:pPr>
        <w:jc w:val="both"/>
        <w:rPr>
          <w:rFonts w:ascii="Arial" w:hAnsi="Arial" w:cs="Arial"/>
          <w:sz w:val="24"/>
          <w:lang w:val="hr-HR"/>
        </w:rPr>
      </w:pPr>
    </w:p>
    <w:p w:rsidR="004615B2" w:rsidRDefault="004615B2" w:rsidP="006C013F">
      <w:pPr>
        <w:jc w:val="both"/>
        <w:rPr>
          <w:rFonts w:ascii="Arial" w:hAnsi="Arial" w:cs="Arial"/>
          <w:sz w:val="24"/>
          <w:lang w:val="hr-HR"/>
        </w:rPr>
      </w:pPr>
    </w:p>
    <w:p w:rsidR="004615B2" w:rsidRDefault="004615B2" w:rsidP="006C013F">
      <w:pPr>
        <w:jc w:val="both"/>
        <w:rPr>
          <w:rFonts w:ascii="Arial" w:hAnsi="Arial" w:cs="Arial"/>
          <w:sz w:val="24"/>
          <w:lang w:val="hr-HR"/>
        </w:rPr>
      </w:pPr>
    </w:p>
    <w:p w:rsidR="00D12129" w:rsidRDefault="009C314A" w:rsidP="00D12129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>Bilješka 4</w:t>
      </w:r>
      <w:r w:rsidR="00D12129">
        <w:rPr>
          <w:rFonts w:ascii="Arial" w:hAnsi="Arial" w:cs="Arial"/>
          <w:sz w:val="24"/>
          <w:lang w:val="hr-HR"/>
        </w:rPr>
        <w:t>.</w:t>
      </w:r>
    </w:p>
    <w:p w:rsidR="00D12129" w:rsidRDefault="00D12129" w:rsidP="00D12129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66 – prihodi od prodaje proizvoda i roba te pruženih usluga ostvareni su za </w:t>
      </w:r>
      <w:r w:rsidR="00CE1D26">
        <w:rPr>
          <w:rFonts w:ascii="Arial" w:hAnsi="Arial" w:cs="Arial"/>
          <w:sz w:val="24"/>
          <w:lang w:val="hr-HR"/>
        </w:rPr>
        <w:t>16.389,50</w:t>
      </w:r>
      <w:r>
        <w:rPr>
          <w:rFonts w:ascii="Arial" w:hAnsi="Arial" w:cs="Arial"/>
          <w:sz w:val="24"/>
          <w:lang w:val="hr-HR"/>
        </w:rPr>
        <w:t>€ više u odnos</w:t>
      </w:r>
      <w:r w:rsidR="00250A6A">
        <w:rPr>
          <w:rFonts w:ascii="Arial" w:hAnsi="Arial" w:cs="Arial"/>
          <w:sz w:val="24"/>
          <w:lang w:val="hr-HR"/>
        </w:rPr>
        <w:t>u na prethodnu godinu</w:t>
      </w:r>
      <w:r>
        <w:rPr>
          <w:rFonts w:ascii="Arial" w:hAnsi="Arial" w:cs="Arial"/>
          <w:sz w:val="24"/>
          <w:lang w:val="hr-HR"/>
        </w:rPr>
        <w:t>. Pov</w:t>
      </w:r>
      <w:r w:rsidR="00250A6A">
        <w:rPr>
          <w:rFonts w:ascii="Arial" w:hAnsi="Arial" w:cs="Arial"/>
          <w:sz w:val="24"/>
          <w:lang w:val="hr-HR"/>
        </w:rPr>
        <w:t>ećanje prihoda se sotvarilo temeljem</w:t>
      </w:r>
      <w:r>
        <w:rPr>
          <w:rFonts w:ascii="Arial" w:hAnsi="Arial" w:cs="Arial"/>
          <w:sz w:val="24"/>
          <w:lang w:val="hr-HR"/>
        </w:rPr>
        <w:t xml:space="preserve"> suradnje s </w:t>
      </w:r>
      <w:r w:rsidR="00431693" w:rsidRPr="00431693">
        <w:rPr>
          <w:rFonts w:ascii="Arial" w:hAnsi="Arial" w:cs="Arial"/>
          <w:sz w:val="24"/>
          <w:lang w:val="hr-HR"/>
        </w:rPr>
        <w:t xml:space="preserve">Obrtničkim </w:t>
      </w:r>
      <w:r w:rsidRPr="00431693">
        <w:rPr>
          <w:rFonts w:ascii="Arial" w:hAnsi="Arial" w:cs="Arial"/>
          <w:sz w:val="24"/>
          <w:lang w:val="hr-HR"/>
        </w:rPr>
        <w:t xml:space="preserve">učilištem </w:t>
      </w:r>
      <w:r w:rsidR="00431693" w:rsidRPr="00431693">
        <w:rPr>
          <w:rFonts w:ascii="Arial" w:hAnsi="Arial" w:cs="Arial"/>
          <w:sz w:val="24"/>
          <w:lang w:val="hr-HR"/>
        </w:rPr>
        <w:t>„</w:t>
      </w:r>
      <w:r w:rsidRPr="00431693">
        <w:rPr>
          <w:rFonts w:ascii="Arial" w:hAnsi="Arial" w:cs="Arial"/>
          <w:sz w:val="24"/>
          <w:lang w:val="hr-HR"/>
        </w:rPr>
        <w:t>POUKA</w:t>
      </w:r>
      <w:r w:rsidR="00431693" w:rsidRPr="00431693">
        <w:rPr>
          <w:rFonts w:ascii="Arial" w:hAnsi="Arial" w:cs="Arial"/>
          <w:sz w:val="24"/>
          <w:lang w:val="hr-HR"/>
        </w:rPr>
        <w:t>“</w:t>
      </w:r>
      <w:r w:rsidRPr="0043169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za omogućavanje obrazovanja odraslih te je ostvarena donacija u iznosu 150,00€ za obrok učenicima za vrijeme natjecanja.</w:t>
      </w:r>
      <w:r w:rsidR="00CE1D26">
        <w:rPr>
          <w:rFonts w:ascii="Arial" w:hAnsi="Arial" w:cs="Arial"/>
          <w:sz w:val="24"/>
          <w:lang w:val="hr-HR"/>
        </w:rPr>
        <w:t xml:space="preserve"> Također je s radom započeo učenički servis.</w:t>
      </w:r>
    </w:p>
    <w:p w:rsidR="00D12129" w:rsidRDefault="009C314A" w:rsidP="00D12129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5</w:t>
      </w:r>
      <w:r w:rsidR="00D12129">
        <w:rPr>
          <w:rFonts w:ascii="Arial" w:hAnsi="Arial" w:cs="Arial"/>
          <w:sz w:val="24"/>
          <w:lang w:val="hr-HR"/>
        </w:rPr>
        <w:t>.</w:t>
      </w:r>
    </w:p>
    <w:p w:rsidR="00D12129" w:rsidRDefault="00D12129" w:rsidP="00D12129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67 – prihodi iz nadležnog proračuna iznose </w:t>
      </w:r>
      <w:r w:rsidR="00CE1D26">
        <w:rPr>
          <w:rFonts w:ascii="Arial" w:hAnsi="Arial" w:cs="Arial"/>
          <w:sz w:val="24"/>
          <w:lang w:val="hr-HR"/>
        </w:rPr>
        <w:t>50.203,53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CE1D26">
        <w:rPr>
          <w:rFonts w:ascii="Arial" w:hAnsi="Arial" w:cs="Arial"/>
          <w:sz w:val="24"/>
          <w:lang w:val="hr-HR"/>
        </w:rPr>
        <w:t>4,7</w:t>
      </w:r>
      <w:r>
        <w:rPr>
          <w:rFonts w:ascii="Arial" w:hAnsi="Arial" w:cs="Arial"/>
          <w:sz w:val="24"/>
          <w:lang w:val="hr-HR"/>
        </w:rPr>
        <w:t>% više nego u prethodnoj godini. Do povećanja je došlo zbog povećanih rashoda koji se financiraju iz decentralizianih sredstava.</w:t>
      </w:r>
    </w:p>
    <w:p w:rsidR="00D12129" w:rsidRDefault="009C314A" w:rsidP="00D12129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6</w:t>
      </w:r>
      <w:r w:rsidR="00D12129">
        <w:rPr>
          <w:rFonts w:ascii="Arial" w:hAnsi="Arial" w:cs="Arial"/>
          <w:sz w:val="24"/>
          <w:lang w:val="hr-HR"/>
        </w:rPr>
        <w:t>.</w:t>
      </w:r>
    </w:p>
    <w:p w:rsidR="00D12129" w:rsidRDefault="00B670C5" w:rsidP="00B670C5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3 – rashodi poslovanja ostvareni su u iznosu </w:t>
      </w:r>
      <w:r w:rsidR="00CE1D26">
        <w:rPr>
          <w:rFonts w:ascii="Arial" w:hAnsi="Arial" w:cs="Arial"/>
          <w:sz w:val="24"/>
          <w:lang w:val="hr-HR"/>
        </w:rPr>
        <w:t>1.360.317,24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CE1D26">
        <w:rPr>
          <w:rFonts w:ascii="Arial" w:hAnsi="Arial" w:cs="Arial"/>
          <w:sz w:val="24"/>
          <w:lang w:val="hr-HR"/>
        </w:rPr>
        <w:t>22,7</w:t>
      </w:r>
      <w:r>
        <w:rPr>
          <w:rFonts w:ascii="Arial" w:hAnsi="Arial" w:cs="Arial"/>
          <w:sz w:val="24"/>
          <w:lang w:val="hr-HR"/>
        </w:rPr>
        <w:t xml:space="preserve">% više nego </w:t>
      </w:r>
      <w:r w:rsidR="00431693">
        <w:rPr>
          <w:rFonts w:ascii="Arial" w:hAnsi="Arial" w:cs="Arial"/>
          <w:sz w:val="24"/>
          <w:lang w:val="hr-HR"/>
        </w:rPr>
        <w:t>p</w:t>
      </w:r>
      <w:r>
        <w:rPr>
          <w:rFonts w:ascii="Arial" w:hAnsi="Arial" w:cs="Arial"/>
          <w:sz w:val="24"/>
          <w:lang w:val="hr-HR"/>
        </w:rPr>
        <w:t>rethodne godine</w:t>
      </w:r>
      <w:r w:rsidR="00CE1D26">
        <w:rPr>
          <w:rFonts w:ascii="Arial" w:hAnsi="Arial" w:cs="Arial"/>
          <w:sz w:val="24"/>
          <w:lang w:val="hr-HR"/>
        </w:rPr>
        <w:t>.</w:t>
      </w:r>
    </w:p>
    <w:p w:rsidR="00B670C5" w:rsidRDefault="009C314A" w:rsidP="00B670C5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7</w:t>
      </w:r>
      <w:r w:rsidR="00B670C5">
        <w:rPr>
          <w:rFonts w:ascii="Arial" w:hAnsi="Arial" w:cs="Arial"/>
          <w:sz w:val="24"/>
          <w:lang w:val="hr-HR"/>
        </w:rPr>
        <w:t>.</w:t>
      </w:r>
    </w:p>
    <w:p w:rsidR="00B670C5" w:rsidRDefault="009C314A" w:rsidP="00B670C5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31 </w:t>
      </w:r>
      <w:r w:rsidR="00B670C5">
        <w:rPr>
          <w:rFonts w:ascii="Arial" w:hAnsi="Arial" w:cs="Arial"/>
          <w:sz w:val="24"/>
          <w:lang w:val="hr-HR"/>
        </w:rPr>
        <w:t xml:space="preserve">– rashodi za zaposlene povećani su za </w:t>
      </w:r>
      <w:r w:rsidR="00CE1D26">
        <w:rPr>
          <w:rFonts w:ascii="Arial" w:hAnsi="Arial" w:cs="Arial"/>
          <w:sz w:val="24"/>
          <w:lang w:val="hr-HR"/>
        </w:rPr>
        <w:t>22,9</w:t>
      </w:r>
      <w:r w:rsidR="00B670C5">
        <w:rPr>
          <w:rFonts w:ascii="Arial" w:hAnsi="Arial" w:cs="Arial"/>
          <w:sz w:val="24"/>
          <w:lang w:val="hr-HR"/>
        </w:rPr>
        <w:t xml:space="preserve">% te iznose </w:t>
      </w:r>
      <w:r w:rsidR="00CE1D26">
        <w:rPr>
          <w:rFonts w:ascii="Arial" w:hAnsi="Arial" w:cs="Arial"/>
          <w:sz w:val="24"/>
          <w:lang w:val="hr-HR"/>
        </w:rPr>
        <w:t>1.207.597,87</w:t>
      </w:r>
      <w:r w:rsidR="00B670C5">
        <w:rPr>
          <w:rFonts w:ascii="Arial" w:hAnsi="Arial" w:cs="Arial"/>
          <w:sz w:val="24"/>
          <w:lang w:val="hr-HR"/>
        </w:rPr>
        <w:t xml:space="preserve">€. </w:t>
      </w:r>
      <w:r>
        <w:rPr>
          <w:rFonts w:ascii="Arial" w:hAnsi="Arial" w:cs="Arial"/>
          <w:sz w:val="24"/>
          <w:lang w:val="hr-HR"/>
        </w:rPr>
        <w:t>Do povećanja je došlo zbog povećanja koeficijenata djelatnicima na temelju novog kolektivnog ugovora.</w:t>
      </w:r>
    </w:p>
    <w:p w:rsidR="009C314A" w:rsidRDefault="009C314A" w:rsidP="009C314A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8.</w:t>
      </w:r>
    </w:p>
    <w:p w:rsidR="005E5648" w:rsidRDefault="009C314A" w:rsidP="005E5648">
      <w:pPr>
        <w:ind w:firstLine="708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32 – materijalni rashodi iznose </w:t>
      </w:r>
      <w:r w:rsidR="00CE1D26">
        <w:rPr>
          <w:rFonts w:ascii="Arial" w:hAnsi="Arial" w:cs="Arial"/>
          <w:sz w:val="24"/>
          <w:lang w:val="hr-HR"/>
        </w:rPr>
        <w:t>152.066,30</w:t>
      </w:r>
      <w:r>
        <w:rPr>
          <w:rFonts w:ascii="Arial" w:hAnsi="Arial" w:cs="Arial"/>
          <w:sz w:val="24"/>
          <w:lang w:val="hr-HR"/>
        </w:rPr>
        <w:t xml:space="preserve">€ što je </w:t>
      </w:r>
      <w:r w:rsidR="00CE1D26">
        <w:rPr>
          <w:rFonts w:ascii="Arial" w:hAnsi="Arial" w:cs="Arial"/>
          <w:sz w:val="24"/>
          <w:lang w:val="hr-HR"/>
        </w:rPr>
        <w:t>21,5</w:t>
      </w:r>
      <w:r>
        <w:rPr>
          <w:rFonts w:ascii="Arial" w:hAnsi="Arial" w:cs="Arial"/>
          <w:sz w:val="24"/>
          <w:lang w:val="hr-HR"/>
        </w:rPr>
        <w:t xml:space="preserve">%, odnosno </w:t>
      </w:r>
      <w:r w:rsidR="00CE1D26">
        <w:rPr>
          <w:rFonts w:ascii="Arial" w:hAnsi="Arial" w:cs="Arial"/>
          <w:sz w:val="24"/>
          <w:lang w:val="hr-HR"/>
        </w:rPr>
        <w:t>26.936,</w:t>
      </w:r>
      <w:r w:rsidR="004A5F94">
        <w:rPr>
          <w:rFonts w:ascii="Arial" w:hAnsi="Arial" w:cs="Arial"/>
          <w:sz w:val="24"/>
          <w:lang w:val="hr-HR"/>
        </w:rPr>
        <w:t>71</w:t>
      </w:r>
      <w:r w:rsidR="00CE1D26">
        <w:rPr>
          <w:rFonts w:ascii="Arial" w:hAnsi="Arial" w:cs="Arial"/>
          <w:sz w:val="24"/>
          <w:lang w:val="hr-HR"/>
        </w:rPr>
        <w:t>€ više u odnosu na</w:t>
      </w:r>
      <w:r>
        <w:rPr>
          <w:rFonts w:ascii="Arial" w:hAnsi="Arial" w:cs="Arial"/>
          <w:sz w:val="24"/>
          <w:lang w:val="hr-HR"/>
        </w:rPr>
        <w:t xml:space="preserve"> </w:t>
      </w:r>
      <w:r w:rsidR="00CE1D26">
        <w:rPr>
          <w:rFonts w:ascii="Arial" w:hAnsi="Arial" w:cs="Arial"/>
          <w:sz w:val="24"/>
          <w:lang w:val="hr-HR"/>
        </w:rPr>
        <w:t>prethodnu</w:t>
      </w:r>
      <w:r>
        <w:rPr>
          <w:rFonts w:ascii="Arial" w:hAnsi="Arial" w:cs="Arial"/>
          <w:sz w:val="24"/>
          <w:lang w:val="hr-HR"/>
        </w:rPr>
        <w:t xml:space="preserve"> g</w:t>
      </w:r>
      <w:r w:rsidR="00CE1D26">
        <w:rPr>
          <w:rFonts w:ascii="Arial" w:hAnsi="Arial" w:cs="Arial"/>
          <w:sz w:val="24"/>
          <w:lang w:val="hr-HR"/>
        </w:rPr>
        <w:t>odinu</w:t>
      </w:r>
      <w:r w:rsidRPr="005E5648">
        <w:rPr>
          <w:rFonts w:ascii="Arial" w:hAnsi="Arial" w:cs="Arial"/>
          <w:sz w:val="24"/>
          <w:lang w:val="hr-HR"/>
        </w:rPr>
        <w:t xml:space="preserve">. </w:t>
      </w:r>
      <w:r w:rsidR="005E5648" w:rsidRPr="005E5648">
        <w:rPr>
          <w:rFonts w:ascii="Arial" w:hAnsi="Arial" w:cs="Arial"/>
          <w:sz w:val="24"/>
          <w:lang w:val="hr-HR"/>
        </w:rPr>
        <w:t>Obuhvaćaju naknade troškova zaposlenicima, rashode za uredski materijal, osnovni nastavni materijal, usluge telefona, računalne</w:t>
      </w:r>
      <w:r w:rsidR="00431693">
        <w:rPr>
          <w:rFonts w:ascii="Arial" w:hAnsi="Arial" w:cs="Arial"/>
          <w:sz w:val="24"/>
          <w:lang w:val="hr-HR"/>
        </w:rPr>
        <w:t xml:space="preserve"> usluge</w:t>
      </w:r>
      <w:r w:rsidR="005E5648" w:rsidRPr="005E5648">
        <w:rPr>
          <w:rFonts w:ascii="Arial" w:hAnsi="Arial" w:cs="Arial"/>
          <w:sz w:val="24"/>
          <w:lang w:val="hr-HR"/>
        </w:rPr>
        <w:t xml:space="preserve">. </w:t>
      </w:r>
      <w:r w:rsidR="005E5648">
        <w:rPr>
          <w:rFonts w:ascii="Arial" w:hAnsi="Arial" w:cs="Arial"/>
          <w:sz w:val="24"/>
          <w:lang w:val="hr-HR"/>
        </w:rPr>
        <w:t xml:space="preserve">Povećanje računalnih usluga je zbog povećanja cijene korištenja knjigovodstvenog programa. </w:t>
      </w:r>
      <w:r w:rsidR="005E5648" w:rsidRPr="005E5648">
        <w:rPr>
          <w:rFonts w:ascii="Arial" w:hAnsi="Arial" w:cs="Arial"/>
          <w:sz w:val="24"/>
          <w:lang w:val="hr-HR"/>
        </w:rPr>
        <w:t>Provedbom Erasmus projekta znatno su povećani rashodi za stručno usavršavanje, usluge prijevoza te ostali rashodi gdje je uključeno osiguranje, smještaj te organizacijski troškovi od strane gospodarske komore.</w:t>
      </w:r>
      <w:r w:rsidR="005E5648">
        <w:rPr>
          <w:rFonts w:ascii="Arial" w:hAnsi="Arial" w:cs="Arial"/>
          <w:sz w:val="24"/>
          <w:lang w:val="hr-HR"/>
        </w:rPr>
        <w:t xml:space="preserve"> </w:t>
      </w:r>
    </w:p>
    <w:p w:rsidR="005E5648" w:rsidRPr="005E5648" w:rsidRDefault="005E5648" w:rsidP="005E5648">
      <w:pPr>
        <w:jc w:val="center"/>
        <w:rPr>
          <w:rFonts w:ascii="Arial" w:hAnsi="Arial" w:cs="Arial"/>
          <w:sz w:val="24"/>
          <w:lang w:val="hr-HR"/>
        </w:rPr>
      </w:pPr>
      <w:r w:rsidRPr="005E5648">
        <w:rPr>
          <w:rFonts w:ascii="Arial" w:hAnsi="Arial" w:cs="Arial"/>
          <w:sz w:val="24"/>
          <w:lang w:val="hr-HR"/>
        </w:rPr>
        <w:t>Bilješka 9.</w:t>
      </w:r>
    </w:p>
    <w:p w:rsidR="009C314A" w:rsidRDefault="007D6D10" w:rsidP="007D6D10">
      <w:pPr>
        <w:ind w:firstLine="72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Šifra X067 – ukupi prihodi u razdoblju od 1.</w:t>
      </w:r>
      <w:r w:rsidR="004A5F94">
        <w:rPr>
          <w:rFonts w:ascii="Arial" w:hAnsi="Arial" w:cs="Arial"/>
          <w:sz w:val="24"/>
          <w:lang w:val="hr-HR"/>
        </w:rPr>
        <w:t xml:space="preserve"> siječnja do 31. prosinca</w:t>
      </w:r>
      <w:r>
        <w:rPr>
          <w:rFonts w:ascii="Arial" w:hAnsi="Arial" w:cs="Arial"/>
          <w:sz w:val="24"/>
          <w:lang w:val="hr-HR"/>
        </w:rPr>
        <w:t xml:space="preserve"> ostvareni su u iznosu od </w:t>
      </w:r>
      <w:r w:rsidR="004A5F94">
        <w:rPr>
          <w:rFonts w:ascii="Arial" w:hAnsi="Arial" w:cs="Arial"/>
          <w:sz w:val="24"/>
          <w:lang w:val="hr-HR"/>
        </w:rPr>
        <w:t>1.361.811,51</w:t>
      </w:r>
      <w:r>
        <w:rPr>
          <w:rFonts w:ascii="Arial" w:hAnsi="Arial" w:cs="Arial"/>
          <w:sz w:val="24"/>
          <w:lang w:val="hr-HR"/>
        </w:rPr>
        <w:t xml:space="preserve">€, odnosno za </w:t>
      </w:r>
      <w:r w:rsidR="00AC3000">
        <w:rPr>
          <w:rFonts w:ascii="Arial" w:hAnsi="Arial" w:cs="Arial"/>
          <w:sz w:val="24"/>
          <w:lang w:val="hr-HR"/>
        </w:rPr>
        <w:t>238.747,73</w:t>
      </w:r>
      <w:r>
        <w:rPr>
          <w:rFonts w:ascii="Arial" w:hAnsi="Arial" w:cs="Arial"/>
          <w:sz w:val="24"/>
          <w:lang w:val="hr-HR"/>
        </w:rPr>
        <w:t>€ su veći u odnosu na</w:t>
      </w:r>
      <w:r w:rsidR="00AC3000">
        <w:rPr>
          <w:rFonts w:ascii="Arial" w:hAnsi="Arial" w:cs="Arial"/>
          <w:sz w:val="24"/>
          <w:lang w:val="hr-HR"/>
        </w:rPr>
        <w:t xml:space="preserve"> prethodnu godinu</w:t>
      </w:r>
      <w:r>
        <w:rPr>
          <w:rFonts w:ascii="Arial" w:hAnsi="Arial" w:cs="Arial"/>
          <w:sz w:val="24"/>
          <w:lang w:val="hr-HR"/>
        </w:rPr>
        <w:t>.</w:t>
      </w:r>
    </w:p>
    <w:p w:rsidR="007D6D10" w:rsidRDefault="007D6D10" w:rsidP="007D6D1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10.</w:t>
      </w:r>
    </w:p>
    <w:p w:rsidR="00431693" w:rsidRDefault="007D6D10" w:rsidP="007D6D10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Y034 – ukupni rashodi </w:t>
      </w:r>
      <w:r w:rsidR="00AC3000">
        <w:rPr>
          <w:rFonts w:ascii="Arial" w:hAnsi="Arial" w:cs="Arial"/>
          <w:sz w:val="24"/>
          <w:lang w:val="hr-HR"/>
        </w:rPr>
        <w:t>u razdoblju do 1. siječnja do 31. prosinca</w:t>
      </w:r>
      <w:r>
        <w:rPr>
          <w:rFonts w:ascii="Arial" w:hAnsi="Arial" w:cs="Arial"/>
          <w:sz w:val="24"/>
          <w:lang w:val="hr-HR"/>
        </w:rPr>
        <w:t xml:space="preserve"> ostvareni su u iznosu od </w:t>
      </w:r>
      <w:r w:rsidR="00AC3000">
        <w:rPr>
          <w:rFonts w:ascii="Arial" w:hAnsi="Arial" w:cs="Arial"/>
          <w:sz w:val="24"/>
          <w:lang w:val="hr-HR"/>
        </w:rPr>
        <w:t>1.364.975,46</w:t>
      </w:r>
      <w:r>
        <w:rPr>
          <w:rFonts w:ascii="Arial" w:hAnsi="Arial" w:cs="Arial"/>
          <w:sz w:val="24"/>
          <w:lang w:val="hr-HR"/>
        </w:rPr>
        <w:t xml:space="preserve">€, odnosno za </w:t>
      </w:r>
      <w:r w:rsidR="00AC3000">
        <w:rPr>
          <w:rFonts w:ascii="Arial" w:hAnsi="Arial" w:cs="Arial"/>
          <w:sz w:val="24"/>
          <w:lang w:val="hr-HR"/>
        </w:rPr>
        <w:t>252.791,99</w:t>
      </w:r>
      <w:r>
        <w:rPr>
          <w:rFonts w:ascii="Arial" w:hAnsi="Arial" w:cs="Arial"/>
          <w:sz w:val="24"/>
          <w:lang w:val="hr-HR"/>
        </w:rPr>
        <w:t>€ su veći u odnosu na</w:t>
      </w:r>
      <w:r w:rsidR="00AC3000">
        <w:rPr>
          <w:rFonts w:ascii="Arial" w:hAnsi="Arial" w:cs="Arial"/>
          <w:sz w:val="24"/>
          <w:lang w:val="hr-HR"/>
        </w:rPr>
        <w:t xml:space="preserve"> prethodnu godinu</w:t>
      </w:r>
      <w:r>
        <w:rPr>
          <w:rFonts w:ascii="Arial" w:hAnsi="Arial" w:cs="Arial"/>
          <w:sz w:val="24"/>
          <w:lang w:val="hr-HR"/>
        </w:rPr>
        <w:t>.</w:t>
      </w:r>
    </w:p>
    <w:p w:rsidR="004615B2" w:rsidRDefault="004615B2" w:rsidP="007D6D10">
      <w:pPr>
        <w:jc w:val="both"/>
        <w:rPr>
          <w:rFonts w:ascii="Arial" w:hAnsi="Arial" w:cs="Arial"/>
          <w:sz w:val="24"/>
          <w:lang w:val="hr-HR"/>
        </w:rPr>
      </w:pPr>
    </w:p>
    <w:p w:rsidR="004615B2" w:rsidRDefault="004615B2" w:rsidP="007D6D10">
      <w:pPr>
        <w:jc w:val="both"/>
        <w:rPr>
          <w:rFonts w:ascii="Arial" w:hAnsi="Arial" w:cs="Arial"/>
          <w:sz w:val="24"/>
          <w:lang w:val="hr-HR"/>
        </w:rPr>
      </w:pPr>
    </w:p>
    <w:p w:rsidR="007D6D10" w:rsidRDefault="007D6D10" w:rsidP="007D6D1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>Bilješka 11.</w:t>
      </w:r>
    </w:p>
    <w:p w:rsidR="007D6D10" w:rsidRDefault="007D6D10" w:rsidP="007D6D10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Y004 – ukupan manjak prihoda iznosi </w:t>
      </w:r>
      <w:r w:rsidR="00AC3000">
        <w:rPr>
          <w:rFonts w:ascii="Arial" w:hAnsi="Arial" w:cs="Arial"/>
          <w:sz w:val="24"/>
          <w:lang w:val="hr-HR"/>
        </w:rPr>
        <w:t>3.163,95</w:t>
      </w:r>
      <w:r>
        <w:rPr>
          <w:rFonts w:ascii="Arial" w:hAnsi="Arial" w:cs="Arial"/>
          <w:sz w:val="24"/>
          <w:lang w:val="hr-HR"/>
        </w:rPr>
        <w:t xml:space="preserve">€. Navedenom dodajemo višak prihoda iz prethodnog razdoblja u iznosu od </w:t>
      </w:r>
      <w:r w:rsidR="00431693">
        <w:rPr>
          <w:rFonts w:ascii="Arial" w:hAnsi="Arial" w:cs="Arial"/>
          <w:sz w:val="24"/>
          <w:lang w:val="hr-HR"/>
        </w:rPr>
        <w:t>45.503,76</w:t>
      </w:r>
      <w:r>
        <w:rPr>
          <w:rFonts w:ascii="Arial" w:hAnsi="Arial" w:cs="Arial"/>
          <w:sz w:val="24"/>
          <w:lang w:val="hr-HR"/>
        </w:rPr>
        <w:t xml:space="preserve">€ te je ukupan rezultat na kraju izvještajnog razdoblja </w:t>
      </w:r>
      <w:r w:rsidR="00AC3000">
        <w:rPr>
          <w:rFonts w:ascii="Arial" w:hAnsi="Arial" w:cs="Arial"/>
          <w:sz w:val="24"/>
          <w:lang w:val="hr-HR"/>
        </w:rPr>
        <w:t>višak</w:t>
      </w:r>
      <w:r>
        <w:rPr>
          <w:rFonts w:ascii="Arial" w:hAnsi="Arial" w:cs="Arial"/>
          <w:sz w:val="24"/>
          <w:lang w:val="hr-HR"/>
        </w:rPr>
        <w:t xml:space="preserve"> u iznosu </w:t>
      </w:r>
      <w:r w:rsidR="00AC3000">
        <w:rPr>
          <w:rFonts w:ascii="Arial" w:hAnsi="Arial" w:cs="Arial"/>
          <w:sz w:val="24"/>
          <w:lang w:val="hr-HR"/>
        </w:rPr>
        <w:t>42.339,81</w:t>
      </w:r>
      <w:r>
        <w:rPr>
          <w:rFonts w:ascii="Arial" w:hAnsi="Arial" w:cs="Arial"/>
          <w:sz w:val="24"/>
          <w:lang w:val="hr-HR"/>
        </w:rPr>
        <w:t>€</w:t>
      </w:r>
      <w:r w:rsidR="00742595">
        <w:rPr>
          <w:rFonts w:ascii="Arial" w:hAnsi="Arial" w:cs="Arial"/>
          <w:sz w:val="24"/>
          <w:lang w:val="hr-HR"/>
        </w:rPr>
        <w:t>.</w:t>
      </w:r>
    </w:p>
    <w:p w:rsidR="00742595" w:rsidRDefault="00742595" w:rsidP="007D6D10">
      <w:pPr>
        <w:jc w:val="both"/>
        <w:rPr>
          <w:rFonts w:ascii="Arial" w:hAnsi="Arial" w:cs="Arial"/>
          <w:sz w:val="24"/>
          <w:lang w:val="hr-HR"/>
        </w:rPr>
      </w:pPr>
    </w:p>
    <w:p w:rsidR="00AC3000" w:rsidRDefault="00AC3000" w:rsidP="00742595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Bilješke uz obrazac BILANCA za razdoblje od 1. siječnja do 31. prosinca 2024. godine</w:t>
      </w:r>
    </w:p>
    <w:p w:rsidR="00AC3000" w:rsidRDefault="00AC3000" w:rsidP="00AC300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1.</w:t>
      </w:r>
    </w:p>
    <w:p w:rsidR="00AC3000" w:rsidRDefault="00AC3000" w:rsidP="00AC3000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B001 </w:t>
      </w:r>
      <w:r w:rsidR="00263EB8">
        <w:rPr>
          <w:rFonts w:ascii="Arial" w:hAnsi="Arial" w:cs="Arial"/>
          <w:sz w:val="24"/>
          <w:lang w:val="hr-HR"/>
        </w:rPr>
        <w:t>–</w:t>
      </w:r>
      <w:r>
        <w:rPr>
          <w:rFonts w:ascii="Arial" w:hAnsi="Arial" w:cs="Arial"/>
          <w:sz w:val="24"/>
          <w:lang w:val="hr-HR"/>
        </w:rPr>
        <w:t xml:space="preserve"> </w:t>
      </w:r>
      <w:r w:rsidR="00263EB8">
        <w:rPr>
          <w:rFonts w:ascii="Arial" w:hAnsi="Arial" w:cs="Arial"/>
          <w:sz w:val="24"/>
          <w:lang w:val="hr-HR"/>
        </w:rPr>
        <w:t xml:space="preserve">ukupna imovina iznosi 175.010,98€ što je 6,5% više u odnosu na prethodnu godinu. </w:t>
      </w:r>
    </w:p>
    <w:p w:rsidR="00263EB8" w:rsidRDefault="00263EB8" w:rsidP="00263EB8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2.</w:t>
      </w:r>
    </w:p>
    <w:p w:rsidR="00263EB8" w:rsidRDefault="00263EB8" w:rsidP="00263EB8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B002 – nefinancijska imovina iznosi 130.562,06€, što je za 69,6% više u odnosu na prethodnu godinu.</w:t>
      </w:r>
      <w:r w:rsidRPr="00263EB8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Do povećanja je došlo zbog nabave nove opreme i darovane opreme.</w:t>
      </w:r>
    </w:p>
    <w:p w:rsidR="00263EB8" w:rsidRDefault="00263EB8" w:rsidP="00263EB8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3.</w:t>
      </w:r>
    </w:p>
    <w:p w:rsidR="00263EB8" w:rsidRDefault="00263EB8" w:rsidP="00263EB8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1 – financijska imovina iznosi 44.448,92€ što je 50,9% iznosa iz prethodne godine. Do smanjenja je došlo zbog izvršavanja projekata.</w:t>
      </w:r>
    </w:p>
    <w:p w:rsidR="00263EB8" w:rsidRDefault="00263EB8" w:rsidP="00263EB8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4.</w:t>
      </w:r>
    </w:p>
    <w:p w:rsidR="00263EB8" w:rsidRDefault="00263EB8" w:rsidP="00263EB8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2 – obveze iznose 1.701,48€, što je ostvarenje 4,1% prethodne godine. Do smanjenja je došlo uslijed priznavanja prihoda ostvarenih za provedbu projekata.</w:t>
      </w:r>
    </w:p>
    <w:p w:rsidR="00263EB8" w:rsidRDefault="00263EB8" w:rsidP="00263EB8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5.</w:t>
      </w:r>
    </w:p>
    <w:p w:rsidR="00263EB8" w:rsidRDefault="00DE6FA0" w:rsidP="00263EB8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9 – vlastiti izvori iznose 173.309,50€ što je za 41% više u odnosu na ostvarenje u prethodnoj godini. Do povećanja je došlo zbog nabave nove opreme i darovane opreme.</w:t>
      </w:r>
    </w:p>
    <w:p w:rsidR="00DE6FA0" w:rsidRPr="00AC3000" w:rsidRDefault="00DE6FA0" w:rsidP="00263EB8">
      <w:pPr>
        <w:jc w:val="both"/>
        <w:rPr>
          <w:rFonts w:ascii="Arial" w:hAnsi="Arial" w:cs="Arial"/>
          <w:sz w:val="24"/>
          <w:lang w:val="hr-HR"/>
        </w:rPr>
      </w:pPr>
    </w:p>
    <w:p w:rsidR="00DE6FA0" w:rsidRDefault="00DE6FA0" w:rsidP="00742595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Bilješke uz obrazac P-VRIO za razdoblje od 1. siječnja do 31. prosinca 2024. godine</w:t>
      </w:r>
    </w:p>
    <w:p w:rsidR="00DE6FA0" w:rsidRDefault="00DE6FA0" w:rsidP="00DE6FA0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1.</w:t>
      </w:r>
    </w:p>
    <w:p w:rsidR="00DE6FA0" w:rsidRDefault="00DE6FA0" w:rsidP="00DE6FA0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Šifra 9151 – promjena u proizvedenoj dugotrajnoj imovini, nastala uslijed darovane opreme.</w:t>
      </w:r>
    </w:p>
    <w:p w:rsidR="00DE6FA0" w:rsidRDefault="00DE6FA0" w:rsidP="00DE6FA0">
      <w:pPr>
        <w:jc w:val="both"/>
        <w:rPr>
          <w:rFonts w:ascii="Arial" w:hAnsi="Arial" w:cs="Arial"/>
          <w:sz w:val="24"/>
          <w:lang w:val="hr-HR"/>
        </w:rPr>
      </w:pPr>
    </w:p>
    <w:p w:rsidR="004615B2" w:rsidRPr="00DE6FA0" w:rsidRDefault="004615B2" w:rsidP="00DE6FA0">
      <w:pPr>
        <w:jc w:val="both"/>
        <w:rPr>
          <w:rFonts w:ascii="Arial" w:hAnsi="Arial" w:cs="Arial"/>
          <w:sz w:val="24"/>
          <w:lang w:val="hr-HR"/>
        </w:rPr>
      </w:pPr>
      <w:bookmarkStart w:id="0" w:name="_GoBack"/>
      <w:bookmarkEnd w:id="0"/>
    </w:p>
    <w:p w:rsidR="006D593D" w:rsidRDefault="00742595" w:rsidP="00742595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lastRenderedPageBreak/>
        <w:t xml:space="preserve">Bilješke uz obrazac </w:t>
      </w:r>
      <w:r w:rsidR="00431693">
        <w:rPr>
          <w:rFonts w:ascii="Arial" w:hAnsi="Arial" w:cs="Arial"/>
          <w:sz w:val="24"/>
          <w:lang w:val="hr-HR"/>
        </w:rPr>
        <w:t>OBVEZE</w:t>
      </w:r>
      <w:r>
        <w:rPr>
          <w:rFonts w:ascii="Arial" w:hAnsi="Arial" w:cs="Arial"/>
          <w:sz w:val="24"/>
          <w:lang w:val="hr-HR"/>
        </w:rPr>
        <w:t xml:space="preserve"> z</w:t>
      </w:r>
      <w:r w:rsidR="00AC3000">
        <w:rPr>
          <w:rFonts w:ascii="Arial" w:hAnsi="Arial" w:cs="Arial"/>
          <w:sz w:val="24"/>
          <w:lang w:val="hr-HR"/>
        </w:rPr>
        <w:t>a razdoblje od 1. siječnja do 31</w:t>
      </w:r>
      <w:r>
        <w:rPr>
          <w:rFonts w:ascii="Arial" w:hAnsi="Arial" w:cs="Arial"/>
          <w:sz w:val="24"/>
          <w:lang w:val="hr-HR"/>
        </w:rPr>
        <w:t xml:space="preserve">. </w:t>
      </w:r>
      <w:r w:rsidR="00AC3000">
        <w:rPr>
          <w:rFonts w:ascii="Arial" w:hAnsi="Arial" w:cs="Arial"/>
          <w:sz w:val="24"/>
          <w:lang w:val="hr-HR"/>
        </w:rPr>
        <w:t>prosinca</w:t>
      </w:r>
      <w:r>
        <w:rPr>
          <w:rFonts w:ascii="Arial" w:hAnsi="Arial" w:cs="Arial"/>
          <w:sz w:val="24"/>
          <w:lang w:val="hr-HR"/>
        </w:rPr>
        <w:t xml:space="preserve"> 2024. godine</w:t>
      </w:r>
    </w:p>
    <w:p w:rsidR="006E43DF" w:rsidRDefault="006E43DF" w:rsidP="006E43DF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1.</w:t>
      </w:r>
    </w:p>
    <w:p w:rsidR="00836F0F" w:rsidRDefault="00836F0F" w:rsidP="006E43DF">
      <w:pPr>
        <w:ind w:firstLine="720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Šifra V001 – stanje obveza 1. siječnja, na početku izvještajnog razdoblja iznose 41.456,36€.</w:t>
      </w:r>
    </w:p>
    <w:p w:rsidR="006E43DF" w:rsidRDefault="006E43DF" w:rsidP="006E43DF">
      <w:pPr>
        <w:jc w:val="center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Bilješka 2.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 xml:space="preserve">Šifra V006 – stanje obveza na </w:t>
      </w:r>
      <w:r w:rsidR="00DE6FA0">
        <w:rPr>
          <w:rFonts w:ascii="Arial" w:hAnsi="Arial" w:cs="Arial"/>
          <w:sz w:val="24"/>
          <w:lang w:val="hr-HR"/>
        </w:rPr>
        <w:t>kraju izvještajnog razdoblja, 31</w:t>
      </w:r>
      <w:r>
        <w:rPr>
          <w:rFonts w:ascii="Arial" w:hAnsi="Arial" w:cs="Arial"/>
          <w:sz w:val="24"/>
          <w:lang w:val="hr-HR"/>
        </w:rPr>
        <w:t xml:space="preserve">. </w:t>
      </w:r>
      <w:r w:rsidR="00DE6FA0">
        <w:rPr>
          <w:rFonts w:ascii="Arial" w:hAnsi="Arial" w:cs="Arial"/>
          <w:sz w:val="24"/>
          <w:lang w:val="hr-HR"/>
        </w:rPr>
        <w:t>prosinca</w:t>
      </w:r>
      <w:r>
        <w:rPr>
          <w:rFonts w:ascii="Arial" w:hAnsi="Arial" w:cs="Arial"/>
          <w:sz w:val="24"/>
          <w:lang w:val="hr-HR"/>
        </w:rPr>
        <w:t xml:space="preserve"> iznose </w:t>
      </w:r>
      <w:r w:rsidR="00DE6FA0">
        <w:rPr>
          <w:rFonts w:ascii="Arial" w:hAnsi="Arial" w:cs="Arial"/>
          <w:sz w:val="24"/>
          <w:lang w:val="hr-HR"/>
        </w:rPr>
        <w:t>1.701,48</w:t>
      </w:r>
      <w:r>
        <w:rPr>
          <w:rFonts w:ascii="Arial" w:hAnsi="Arial" w:cs="Arial"/>
          <w:sz w:val="24"/>
          <w:lang w:val="hr-HR"/>
        </w:rPr>
        <w:t xml:space="preserve">€. Nedospjele obveze koje se odnose na </w:t>
      </w:r>
      <w:r w:rsidR="00DE6FA0">
        <w:rPr>
          <w:rFonts w:ascii="Arial" w:hAnsi="Arial" w:cs="Arial"/>
          <w:sz w:val="24"/>
          <w:lang w:val="hr-HR"/>
        </w:rPr>
        <w:t>rashode za usluge koje nisu izvršene.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</w:p>
    <w:p w:rsidR="006E43DF" w:rsidRDefault="00DE6FA0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Virovitica, 24</w:t>
      </w:r>
      <w:r w:rsidR="006E43DF">
        <w:rPr>
          <w:rFonts w:ascii="Arial" w:hAnsi="Arial" w:cs="Arial"/>
          <w:sz w:val="24"/>
          <w:lang w:val="hr-HR"/>
        </w:rPr>
        <w:t xml:space="preserve">. </w:t>
      </w:r>
      <w:r>
        <w:rPr>
          <w:rFonts w:ascii="Arial" w:hAnsi="Arial" w:cs="Arial"/>
          <w:sz w:val="24"/>
          <w:lang w:val="hr-HR"/>
        </w:rPr>
        <w:t>siječnja 2025</w:t>
      </w:r>
      <w:r w:rsidR="006E43DF">
        <w:rPr>
          <w:rFonts w:ascii="Arial" w:hAnsi="Arial" w:cs="Arial"/>
          <w:sz w:val="24"/>
          <w:lang w:val="hr-HR"/>
        </w:rPr>
        <w:t>. godine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Osoba za kontakt: Andrea Bahun, mag.oec.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Kontakt: 033/722-792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Odgovorna osoba: Goran Horvat, mag.ing.</w:t>
      </w:r>
    </w:p>
    <w:p w:rsidR="006E43DF" w:rsidRDefault="006E43DF" w:rsidP="006E43DF">
      <w:pPr>
        <w:jc w:val="both"/>
        <w:rPr>
          <w:rFonts w:ascii="Arial" w:hAnsi="Arial" w:cs="Arial"/>
          <w:sz w:val="24"/>
          <w:lang w:val="hr-HR"/>
        </w:rPr>
      </w:pPr>
    </w:p>
    <w:p w:rsidR="006E43DF" w:rsidRDefault="006E43DF" w:rsidP="006E43DF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____________________</w:t>
      </w:r>
      <w:r>
        <w:rPr>
          <w:rFonts w:ascii="Arial" w:hAnsi="Arial" w:cs="Arial"/>
          <w:sz w:val="24"/>
          <w:lang w:val="hr-HR"/>
        </w:rPr>
        <w:br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Goran Horvat, mag.ing.</w:t>
      </w:r>
      <w:r>
        <w:rPr>
          <w:rFonts w:ascii="Arial" w:hAnsi="Arial" w:cs="Arial"/>
          <w:sz w:val="24"/>
          <w:lang w:val="hr-HR"/>
        </w:rPr>
        <w:br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ravnatelj</w:t>
      </w:r>
    </w:p>
    <w:p w:rsidR="00836F0F" w:rsidRPr="00836F0F" w:rsidRDefault="00836F0F" w:rsidP="00836F0F">
      <w:pPr>
        <w:jc w:val="both"/>
        <w:rPr>
          <w:rFonts w:ascii="Arial" w:hAnsi="Arial" w:cs="Arial"/>
          <w:sz w:val="24"/>
          <w:lang w:val="hr-HR"/>
        </w:rPr>
      </w:pPr>
    </w:p>
    <w:sectPr w:rsidR="00836F0F" w:rsidRPr="0083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0AF3"/>
    <w:multiLevelType w:val="hybridMultilevel"/>
    <w:tmpl w:val="4708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E"/>
    <w:rsid w:val="002476BE"/>
    <w:rsid w:val="00250A6A"/>
    <w:rsid w:val="00263EB8"/>
    <w:rsid w:val="002D3BEE"/>
    <w:rsid w:val="00431693"/>
    <w:rsid w:val="004615B2"/>
    <w:rsid w:val="004A5F94"/>
    <w:rsid w:val="005E5648"/>
    <w:rsid w:val="006C013F"/>
    <w:rsid w:val="006D593D"/>
    <w:rsid w:val="006E43DF"/>
    <w:rsid w:val="007169F8"/>
    <w:rsid w:val="00742595"/>
    <w:rsid w:val="007C26DC"/>
    <w:rsid w:val="007D6D10"/>
    <w:rsid w:val="00836F0F"/>
    <w:rsid w:val="009C314A"/>
    <w:rsid w:val="00A6141A"/>
    <w:rsid w:val="00AC3000"/>
    <w:rsid w:val="00B670C5"/>
    <w:rsid w:val="00C06022"/>
    <w:rsid w:val="00CA298C"/>
    <w:rsid w:val="00CE1D26"/>
    <w:rsid w:val="00D12129"/>
    <w:rsid w:val="00D9081C"/>
    <w:rsid w:val="00D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94ED1-4720-4C87-924E-8EB0C38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Ana</cp:lastModifiedBy>
  <cp:revision>5</cp:revision>
  <cp:lastPrinted>2024-07-05T07:25:00Z</cp:lastPrinted>
  <dcterms:created xsi:type="dcterms:W3CDTF">2024-07-04T09:29:00Z</dcterms:created>
  <dcterms:modified xsi:type="dcterms:W3CDTF">2025-01-30T07:36:00Z</dcterms:modified>
</cp:coreProperties>
</file>